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C4646" w14:textId="77777777" w:rsidR="0045462D" w:rsidRDefault="003A0B12" w:rsidP="0045462D">
      <w:pPr>
        <w:pStyle w:val="Zakladnystyl"/>
      </w:pPr>
      <w:r>
        <w:object w:dxaOrig="1440" w:dyaOrig="1440" w14:anchorId="7C560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9.5pt;margin-top:-.3pt;width:54.75pt;height:63pt;z-index:251659264;mso-wrap-edited:f;mso-width-percent:0;mso-height-percent:0;mso-width-percent:0;mso-height-percent:0">
            <v:imagedata r:id="rId5" o:title=""/>
            <w10:wrap type="square" side="left"/>
          </v:shape>
          <o:OLEObject Type="Embed" ProgID="Word.Picture.8" ShapeID="_x0000_s1026" DrawAspect="Content" ObjectID="_1748431631" r:id="rId6"/>
        </w:object>
      </w:r>
      <w:r w:rsidR="0045462D">
        <w:br w:type="textWrapping" w:clear="all"/>
      </w:r>
    </w:p>
    <w:p w14:paraId="4670C14C" w14:textId="77777777" w:rsidR="0045462D" w:rsidRDefault="0045462D" w:rsidP="0045462D">
      <w:pPr>
        <w:pStyle w:val="Zakladnystyl"/>
        <w:jc w:val="center"/>
      </w:pPr>
    </w:p>
    <w:p w14:paraId="6EB46097" w14:textId="77777777" w:rsidR="0045462D" w:rsidRDefault="0045462D" w:rsidP="0045462D">
      <w:pPr>
        <w:pStyle w:val="Zakladnystyl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UZNESENIE RADY VLÁDY SLOVENSKEJ REPUBLIKY</w:t>
      </w:r>
    </w:p>
    <w:p w14:paraId="18EA74D9" w14:textId="77777777" w:rsidR="0045462D" w:rsidRDefault="0045462D" w:rsidP="0045462D">
      <w:pPr>
        <w:pStyle w:val="Zakladnystyl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 MIMOVLÁDNE NEZISKOVÉ ORGANIZÁCIE </w:t>
      </w:r>
    </w:p>
    <w:p w14:paraId="75916333" w14:textId="61D62A00" w:rsidR="0045462D" w:rsidRPr="003A0B12" w:rsidRDefault="0045462D" w:rsidP="0045462D">
      <w:pPr>
        <w:pStyle w:val="Zakladnystyl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č</w:t>
      </w:r>
      <w:r w:rsidRPr="003A0B12">
        <w:rPr>
          <w:rFonts w:ascii="Calibri" w:hAnsi="Calibri"/>
          <w:b/>
          <w:bCs/>
        </w:rPr>
        <w:t xml:space="preserve">. </w:t>
      </w:r>
      <w:r w:rsidR="003A0B12">
        <w:rPr>
          <w:rFonts w:ascii="Calibri" w:hAnsi="Calibri"/>
          <w:b/>
          <w:bCs/>
        </w:rPr>
        <w:t>6.</w:t>
      </w:r>
    </w:p>
    <w:p w14:paraId="65978879" w14:textId="77777777" w:rsidR="0045462D" w:rsidRDefault="0045462D" w:rsidP="0045462D">
      <w:pPr>
        <w:pStyle w:val="Zakladnystyl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zo 1</w:t>
      </w:r>
      <w:r w:rsidR="00036C55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 w:rsidR="00036C55">
        <w:rPr>
          <w:rFonts w:ascii="Calibri" w:hAnsi="Calibri"/>
        </w:rPr>
        <w:t>júna</w:t>
      </w:r>
      <w:r>
        <w:rPr>
          <w:rFonts w:ascii="Calibri" w:hAnsi="Calibri"/>
        </w:rPr>
        <w:t xml:space="preserve"> 2023</w:t>
      </w:r>
    </w:p>
    <w:p w14:paraId="015B67FF" w14:textId="77777777" w:rsidR="0045462D" w:rsidRPr="003A0B12" w:rsidRDefault="0045462D" w:rsidP="0045462D">
      <w:pPr>
        <w:pStyle w:val="Zakladnystyl"/>
        <w:spacing w:line="360" w:lineRule="auto"/>
        <w:jc w:val="center"/>
        <w:rPr>
          <w:rFonts w:ascii="Calibri" w:hAnsi="Calibri"/>
        </w:rPr>
      </w:pPr>
    </w:p>
    <w:p w14:paraId="2AB1538A" w14:textId="77777777" w:rsidR="0045462D" w:rsidRDefault="0045462D" w:rsidP="0045462D">
      <w:pPr>
        <w:pStyle w:val="Bezriadkovania"/>
        <w:jc w:val="center"/>
        <w:rPr>
          <w:rFonts w:cs="Calibri"/>
          <w:b/>
        </w:rPr>
      </w:pPr>
      <w:r>
        <w:rPr>
          <w:rFonts w:cs="Calibri"/>
          <w:b/>
        </w:rPr>
        <w:t xml:space="preserve">k  zmene legislatívnych pravidiel Vlády SR zo dňa 14.12.2022 </w:t>
      </w:r>
    </w:p>
    <w:p w14:paraId="6FDEADEC" w14:textId="77777777" w:rsidR="0045462D" w:rsidRDefault="0045462D" w:rsidP="0045462D">
      <w:pPr>
        <w:pStyle w:val="Bezriadkovania"/>
        <w:rPr>
          <w:rFonts w:cs="Calibri"/>
        </w:rPr>
      </w:pPr>
    </w:p>
    <w:p w14:paraId="4CC32571" w14:textId="77777777" w:rsidR="0045462D" w:rsidRDefault="0045462D" w:rsidP="0045462D">
      <w:pPr>
        <w:pStyle w:val="Bezriadkovania"/>
        <w:rPr>
          <w:rFonts w:cs="Calibri"/>
        </w:rPr>
      </w:pPr>
    </w:p>
    <w:p w14:paraId="75803517" w14:textId="77777777" w:rsidR="0045462D" w:rsidRDefault="0045462D" w:rsidP="0045462D">
      <w:pPr>
        <w:pStyle w:val="Bezriadkovania"/>
        <w:rPr>
          <w:rFonts w:cs="Calibri"/>
        </w:rPr>
      </w:pPr>
    </w:p>
    <w:p w14:paraId="5281B9C7" w14:textId="77777777" w:rsidR="0045462D" w:rsidRDefault="0045462D" w:rsidP="0045462D">
      <w:pPr>
        <w:pStyle w:val="Bezriadkovania"/>
        <w:rPr>
          <w:rFonts w:cs="Calibri"/>
        </w:rPr>
      </w:pPr>
      <w:r>
        <w:rPr>
          <w:rFonts w:cs="Calibri"/>
        </w:rPr>
        <w:t xml:space="preserve">Vychádzajúc z princípov otvoreného vládnutia, ku ktorým sa Vláda SR zaviazala, uznávajúc dôležitosť participácie obyvateľov Slovenska na tvorbe verejných politík a právnych predpisov </w:t>
      </w:r>
    </w:p>
    <w:p w14:paraId="55C0DC09" w14:textId="77777777" w:rsidR="0045462D" w:rsidRDefault="0045462D" w:rsidP="0045462D">
      <w:pPr>
        <w:pStyle w:val="Bezriadkovania"/>
        <w:rPr>
          <w:rFonts w:cs="Calibri"/>
        </w:rPr>
      </w:pPr>
    </w:p>
    <w:p w14:paraId="62C62FD1" w14:textId="77777777" w:rsidR="0045462D" w:rsidRDefault="0045462D" w:rsidP="0045462D">
      <w:pPr>
        <w:pStyle w:val="Bezriadkovania"/>
        <w:rPr>
          <w:rFonts w:cs="Calibri"/>
          <w:b/>
          <w:bCs/>
        </w:rPr>
      </w:pPr>
      <w:r>
        <w:rPr>
          <w:rFonts w:cs="Calibri"/>
          <w:b/>
          <w:bCs/>
        </w:rPr>
        <w:t xml:space="preserve">Rada vlády Slovenskej republiky pre mimovládne neziskové organizácie </w:t>
      </w:r>
    </w:p>
    <w:p w14:paraId="68254A00" w14:textId="77777777" w:rsidR="0045462D" w:rsidRDefault="0045462D" w:rsidP="0045462D">
      <w:pPr>
        <w:pStyle w:val="Bezriadkovania"/>
        <w:rPr>
          <w:rFonts w:cs="Calibri"/>
        </w:rPr>
      </w:pPr>
    </w:p>
    <w:p w14:paraId="7994E379" w14:textId="77777777" w:rsidR="0045462D" w:rsidRDefault="0045462D" w:rsidP="0045462D">
      <w:pPr>
        <w:pStyle w:val="Bezriadkovania"/>
        <w:rPr>
          <w:rFonts w:cs="Calibri"/>
        </w:rPr>
      </w:pPr>
    </w:p>
    <w:p w14:paraId="5FE7945D" w14:textId="77777777" w:rsidR="0045462D" w:rsidRDefault="0045462D" w:rsidP="00DF3286">
      <w:pPr>
        <w:pStyle w:val="Bezriadkovania"/>
        <w:numPr>
          <w:ilvl w:val="0"/>
          <w:numId w:val="1"/>
        </w:numPr>
        <w:tabs>
          <w:tab w:val="left" w:pos="0"/>
        </w:tabs>
        <w:spacing w:after="120"/>
        <w:jc w:val="both"/>
        <w:rPr>
          <w:rFonts w:cs="Calibri"/>
        </w:rPr>
      </w:pPr>
      <w:r>
        <w:rPr>
          <w:rFonts w:cs="Calibri"/>
          <w:b/>
        </w:rPr>
        <w:t xml:space="preserve">žiada vládu Slovenskej republiky a  </w:t>
      </w:r>
      <w:r w:rsidR="00DF3286">
        <w:rPr>
          <w:rFonts w:cs="Calibri"/>
          <w:b/>
        </w:rPr>
        <w:t xml:space="preserve">Líviu </w:t>
      </w:r>
      <w:proofErr w:type="spellStart"/>
      <w:r w:rsidR="00DF3286">
        <w:rPr>
          <w:rFonts w:cs="Calibri"/>
          <w:b/>
        </w:rPr>
        <w:t>Vašákovú</w:t>
      </w:r>
      <w:proofErr w:type="spellEnd"/>
      <w:r w:rsidR="00DF3286">
        <w:rPr>
          <w:rFonts w:cs="Calibri"/>
          <w:b/>
        </w:rPr>
        <w:t xml:space="preserve">, </w:t>
      </w:r>
      <w:r>
        <w:rPr>
          <w:rFonts w:cs="Calibri"/>
          <w:b/>
        </w:rPr>
        <w:t>podpredsedníčku vlády pre plán obnovy a odolnosti a využívanie eurofondov a </w:t>
      </w:r>
      <w:r w:rsidR="00DF3286">
        <w:rPr>
          <w:rFonts w:cs="Calibri"/>
          <w:b/>
        </w:rPr>
        <w:t xml:space="preserve">Editu </w:t>
      </w:r>
      <w:proofErr w:type="spellStart"/>
      <w:r w:rsidR="00DF3286">
        <w:rPr>
          <w:rFonts w:cs="Calibri"/>
          <w:b/>
        </w:rPr>
        <w:t>Pfundtner</w:t>
      </w:r>
      <w:proofErr w:type="spellEnd"/>
      <w:r w:rsidR="00DF3286">
        <w:rPr>
          <w:rFonts w:cs="Calibri"/>
          <w:b/>
        </w:rPr>
        <w:t xml:space="preserve">, </w:t>
      </w:r>
      <w:r>
        <w:rPr>
          <w:rFonts w:cs="Calibri"/>
          <w:b/>
        </w:rPr>
        <w:t xml:space="preserve">štátnu tajomníčku </w:t>
      </w:r>
      <w:r w:rsidR="00DF3286">
        <w:rPr>
          <w:rFonts w:cs="Calibri"/>
          <w:b/>
        </w:rPr>
        <w:t>p</w:t>
      </w:r>
      <w:r>
        <w:rPr>
          <w:rFonts w:cs="Calibri"/>
          <w:b/>
        </w:rPr>
        <w:t>odpredsedníčky vlády SR</w:t>
      </w:r>
    </w:p>
    <w:p w14:paraId="523393EB" w14:textId="77777777" w:rsidR="0045462D" w:rsidRDefault="0045462D" w:rsidP="0045462D">
      <w:pPr>
        <w:pStyle w:val="Bezriadkovania"/>
        <w:jc w:val="both"/>
        <w:rPr>
          <w:rFonts w:cs="Calibri"/>
        </w:rPr>
      </w:pPr>
    </w:p>
    <w:p w14:paraId="1FBE79F0" w14:textId="77777777" w:rsidR="0045462D" w:rsidRDefault="0045462D" w:rsidP="0045462D">
      <w:pPr>
        <w:pStyle w:val="Bezriadkovania"/>
        <w:jc w:val="both"/>
        <w:rPr>
          <w:rFonts w:cs="Calibri"/>
        </w:rPr>
      </w:pPr>
      <w:r>
        <w:rPr>
          <w:rFonts w:cs="Calibri"/>
        </w:rPr>
        <w:t>aby prijal</w:t>
      </w:r>
      <w:r w:rsidR="00813EF6">
        <w:rPr>
          <w:rFonts w:cs="Calibri"/>
        </w:rPr>
        <w:t>i</w:t>
      </w:r>
      <w:r>
        <w:rPr>
          <w:rFonts w:cs="Calibri"/>
        </w:rPr>
        <w:t xml:space="preserve"> také zmeny legislatívnych pravidiel Vlády SR, ktoré umožnia</w:t>
      </w:r>
    </w:p>
    <w:p w14:paraId="69589E50" w14:textId="77777777" w:rsidR="0045462D" w:rsidRDefault="0045462D" w:rsidP="0045462D">
      <w:pPr>
        <w:pStyle w:val="Bezriadkovania"/>
        <w:jc w:val="both"/>
        <w:rPr>
          <w:rFonts w:cs="Calibri"/>
        </w:rPr>
      </w:pPr>
      <w:r>
        <w:rPr>
          <w:rFonts w:cs="Calibri"/>
        </w:rPr>
        <w:br/>
        <w:t xml:space="preserve">1. zber podpisov pod hromadnú pripomienku aj iným spôsobom ako prostredníctvom portálu Slov-lex a ich elektronické zaslanie alebo zaslanie prostredníctvom pošty (čl. 14 bod 6), a zároveň </w:t>
      </w:r>
    </w:p>
    <w:p w14:paraId="07BE50C3" w14:textId="77777777" w:rsidR="0045462D" w:rsidRDefault="0045462D" w:rsidP="0045462D">
      <w:pPr>
        <w:pStyle w:val="Bezriadkovania"/>
        <w:jc w:val="both"/>
        <w:rPr>
          <w:rFonts w:cs="Calibri"/>
        </w:rPr>
      </w:pPr>
    </w:p>
    <w:p w14:paraId="2B2CF952" w14:textId="70163C94" w:rsidR="0045462D" w:rsidRDefault="0045462D" w:rsidP="0045462D">
      <w:pPr>
        <w:pStyle w:val="Bezriadkovania"/>
        <w:jc w:val="both"/>
        <w:rPr>
          <w:rFonts w:cs="Calibri"/>
        </w:rPr>
      </w:pPr>
      <w:r>
        <w:rPr>
          <w:rFonts w:cs="Calibri"/>
        </w:rPr>
        <w:t xml:space="preserve">2. upravia v legislatívnych pravidlách možnosť </w:t>
      </w:r>
      <w:r w:rsidRPr="003A0B12">
        <w:rPr>
          <w:rFonts w:cs="Calibri"/>
        </w:rPr>
        <w:t xml:space="preserve">pre </w:t>
      </w:r>
      <w:r w:rsidR="006224EE" w:rsidRPr="003A0B12">
        <w:rPr>
          <w:rFonts w:cs="Calibri"/>
        </w:rPr>
        <w:t>splnomocnencov</w:t>
      </w:r>
      <w:r w:rsidRPr="003A0B12">
        <w:rPr>
          <w:rFonts w:cs="Calibri"/>
        </w:rPr>
        <w:t xml:space="preserve"> Vlády SR predkladať</w:t>
      </w:r>
      <w:bookmarkStart w:id="0" w:name="_GoBack"/>
      <w:bookmarkEnd w:id="0"/>
      <w:r>
        <w:rPr>
          <w:rFonts w:cs="Calibri"/>
        </w:rPr>
        <w:t xml:space="preserve"> do legislatívneho procesu zásadné pripomienky, ku ktorým je potrebné vykonať </w:t>
      </w:r>
      <w:proofErr w:type="spellStart"/>
      <w:r>
        <w:rPr>
          <w:rFonts w:cs="Calibri"/>
        </w:rPr>
        <w:t>rozporové</w:t>
      </w:r>
      <w:proofErr w:type="spellEnd"/>
      <w:r>
        <w:rPr>
          <w:rFonts w:cs="Calibri"/>
        </w:rPr>
        <w:t xml:space="preserve"> konanie podobne ako iným subjektom v zmysle čl. 13 ods. 2 písm. g) alebo ods. 3 v spojení s čl. 14 ods. 5 alebo ods. 6. </w:t>
      </w:r>
    </w:p>
    <w:p w14:paraId="77658645" w14:textId="77777777" w:rsidR="0045462D" w:rsidRDefault="0045462D" w:rsidP="0045462D">
      <w:pPr>
        <w:pStyle w:val="Bezriadkovania"/>
        <w:jc w:val="both"/>
        <w:rPr>
          <w:rFonts w:cs="Calibri"/>
        </w:rPr>
      </w:pPr>
    </w:p>
    <w:p w14:paraId="0CDCE9D9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1203E926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3B141CF0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0DA6FDA1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5A5CC62E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342BB17F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0B45265D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76DD6D5D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27B96FBD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10006F51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7BBB3F1A" w14:textId="77777777" w:rsidR="0045462D" w:rsidRDefault="0045462D" w:rsidP="0045462D">
      <w:pPr>
        <w:pStyle w:val="Bezriadkovania"/>
        <w:jc w:val="both"/>
        <w:rPr>
          <w:rFonts w:cs="Calibri"/>
          <w:b/>
          <w:bCs/>
        </w:rPr>
      </w:pPr>
    </w:p>
    <w:p w14:paraId="57E80D60" w14:textId="77777777" w:rsidR="009A2390" w:rsidRDefault="009A2390"/>
    <w:sectPr w:rsidR="009A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578"/>
    <w:multiLevelType w:val="hybridMultilevel"/>
    <w:tmpl w:val="81D2CAD6"/>
    <w:lvl w:ilvl="0" w:tplc="45CAC43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2D"/>
    <w:rsid w:val="00036C55"/>
    <w:rsid w:val="000C3050"/>
    <w:rsid w:val="00363E2F"/>
    <w:rsid w:val="003A0B12"/>
    <w:rsid w:val="0045462D"/>
    <w:rsid w:val="005F2475"/>
    <w:rsid w:val="006224EE"/>
    <w:rsid w:val="00813EF6"/>
    <w:rsid w:val="009879F7"/>
    <w:rsid w:val="009A2390"/>
    <w:rsid w:val="00D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DC4D06"/>
  <w15:chartTrackingRefBased/>
  <w15:docId w15:val="{CB332FCC-1011-4A4C-B736-6DF2813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62D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45462D"/>
    <w:pPr>
      <w:spacing w:after="0" w:line="240" w:lineRule="auto"/>
    </w:pPr>
  </w:style>
  <w:style w:type="paragraph" w:customStyle="1" w:styleId="Zakladnystyl">
    <w:name w:val="Zakladny styl"/>
    <w:rsid w:val="0045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224E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Tomaníková</dc:creator>
  <cp:keywords/>
  <dc:description/>
  <cp:lastModifiedBy>Adriana Tomaníková</cp:lastModifiedBy>
  <cp:revision>4</cp:revision>
  <dcterms:created xsi:type="dcterms:W3CDTF">2023-06-02T14:35:00Z</dcterms:created>
  <dcterms:modified xsi:type="dcterms:W3CDTF">2023-06-16T12:41:00Z</dcterms:modified>
</cp:coreProperties>
</file>